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5DBC" w14:textId="77777777" w:rsidR="00F5718A" w:rsidRPr="00F5718A" w:rsidRDefault="00F5718A" w:rsidP="00F5718A">
      <w:pPr>
        <w:pStyle w:val="Header"/>
        <w:jc w:val="center"/>
        <w:rPr>
          <w:b/>
          <w:bCs/>
          <w:sz w:val="28"/>
          <w:szCs w:val="28"/>
          <w:u w:val="single"/>
        </w:rPr>
      </w:pPr>
      <w:r w:rsidRPr="00F5718A">
        <w:rPr>
          <w:b/>
          <w:bCs/>
          <w:sz w:val="28"/>
          <w:szCs w:val="28"/>
          <w:u w:val="single"/>
        </w:rPr>
        <w:t>Broadway Baptist Church Chesham Health &amp; Safety Policy</w:t>
      </w:r>
    </w:p>
    <w:p w14:paraId="4768A422" w14:textId="77777777" w:rsidR="00F5718A" w:rsidRDefault="00F5718A" w:rsidP="00F5718A">
      <w:pPr>
        <w:spacing w:after="0" w:line="240" w:lineRule="auto"/>
        <w:rPr>
          <w:b/>
          <w:bCs/>
          <w:sz w:val="24"/>
          <w:szCs w:val="24"/>
        </w:rPr>
      </w:pPr>
    </w:p>
    <w:p w14:paraId="630B3D57" w14:textId="71BEFFCF" w:rsidR="00F5718A" w:rsidRPr="00403ED8" w:rsidRDefault="00F5718A" w:rsidP="00F5718A">
      <w:pPr>
        <w:spacing w:after="0" w:line="240" w:lineRule="auto"/>
        <w:rPr>
          <w:b/>
          <w:bCs/>
          <w:sz w:val="24"/>
          <w:szCs w:val="24"/>
        </w:rPr>
      </w:pPr>
      <w:r w:rsidRPr="00403ED8">
        <w:rPr>
          <w:b/>
          <w:bCs/>
          <w:sz w:val="24"/>
          <w:szCs w:val="24"/>
        </w:rPr>
        <w:t>Part 1: Statement of Intent</w:t>
      </w:r>
    </w:p>
    <w:p w14:paraId="0D362AAE" w14:textId="73BB6602" w:rsidR="00F5718A" w:rsidRDefault="00EC2B11" w:rsidP="00F5718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674D7" wp14:editId="5B6E4EF9">
                <wp:simplePos x="0" y="0"/>
                <wp:positionH relativeFrom="column">
                  <wp:posOffset>3061335</wp:posOffset>
                </wp:positionH>
                <wp:positionV relativeFrom="paragraph">
                  <wp:posOffset>139700</wp:posOffset>
                </wp:positionV>
                <wp:extent cx="2876550" cy="257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71959" w14:textId="1EE8FA51" w:rsidR="00EC2B11" w:rsidRDefault="00EC2B11">
                            <w:r w:rsidRPr="00403ED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Broadway Baptist Church, Chesham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674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05pt;margin-top:11pt;width:226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" fillcolor="white [3201]" strokeweight=".5pt">
                <v:textbox>
                  <w:txbxContent>
                    <w:p w14:paraId="31C71959" w14:textId="1EE8FA51" w:rsidR="00EC2B11" w:rsidRDefault="00EC2B11">
                      <w:r w:rsidRPr="00403ED8">
                        <w:rPr>
                          <w:b/>
                          <w:bCs/>
                          <w:sz w:val="24"/>
                          <w:szCs w:val="24"/>
                        </w:rPr>
                        <w:t>Broadway Baptist Church, Chesham</w:t>
                      </w:r>
                    </w:p>
                  </w:txbxContent>
                </v:textbox>
              </v:shape>
            </w:pict>
          </mc:Fallback>
        </mc:AlternateContent>
      </w:r>
    </w:p>
    <w:p w14:paraId="6F29A4E9" w14:textId="6770F6DD" w:rsidR="00F5718A" w:rsidRPr="00403ED8" w:rsidRDefault="00F5718A" w:rsidP="00F5718A">
      <w:pPr>
        <w:spacing w:after="0" w:line="240" w:lineRule="auto"/>
        <w:rPr>
          <w:sz w:val="24"/>
          <w:szCs w:val="24"/>
        </w:rPr>
      </w:pPr>
      <w:r w:rsidRPr="00403ED8">
        <w:rPr>
          <w:sz w:val="24"/>
          <w:szCs w:val="24"/>
        </w:rPr>
        <w:t>This is the health and safety policy statement of:</w:t>
      </w:r>
      <w:r w:rsidR="00EC2B11">
        <w:rPr>
          <w:sz w:val="24"/>
          <w:szCs w:val="24"/>
        </w:rPr>
        <w:t xml:space="preserve"> </w:t>
      </w:r>
    </w:p>
    <w:p w14:paraId="05D49968" w14:textId="77777777" w:rsidR="00F5718A" w:rsidRDefault="00F5718A" w:rsidP="00F5718A">
      <w:pPr>
        <w:spacing w:after="0" w:line="240" w:lineRule="auto"/>
        <w:rPr>
          <w:sz w:val="24"/>
          <w:szCs w:val="24"/>
        </w:rPr>
      </w:pPr>
    </w:p>
    <w:p w14:paraId="4BC12030" w14:textId="045EDC83" w:rsidR="00F5718A" w:rsidRDefault="00F5718A" w:rsidP="00F5718A">
      <w:pPr>
        <w:spacing w:after="0" w:line="240" w:lineRule="auto"/>
        <w:rPr>
          <w:sz w:val="24"/>
          <w:szCs w:val="24"/>
        </w:rPr>
      </w:pPr>
      <w:r w:rsidRPr="00403ED8">
        <w:rPr>
          <w:sz w:val="24"/>
          <w:szCs w:val="24"/>
        </w:rPr>
        <w:t>Our health &amp; safety policy is to:</w:t>
      </w:r>
    </w:p>
    <w:p w14:paraId="463E3860" w14:textId="77777777" w:rsidR="00F5718A" w:rsidRPr="00403ED8" w:rsidRDefault="00F5718A" w:rsidP="00F5718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F5718A" w:rsidRPr="00403ED8" w14:paraId="458CCCD8" w14:textId="77777777" w:rsidTr="00E36E46">
        <w:tc>
          <w:tcPr>
            <w:tcW w:w="9493" w:type="dxa"/>
          </w:tcPr>
          <w:p w14:paraId="4AFCB65E" w14:textId="77777777" w:rsidR="00F5718A" w:rsidRPr="002F4431" w:rsidRDefault="00F5718A" w:rsidP="00F5718A">
            <w:pPr>
              <w:rPr>
                <w:sz w:val="24"/>
                <w:szCs w:val="24"/>
              </w:rPr>
            </w:pPr>
            <w:r w:rsidRPr="002F4431">
              <w:rPr>
                <w:sz w:val="24"/>
                <w:szCs w:val="24"/>
              </w:rPr>
              <w:t>- provide, as far as reasonably practicable, a safe environment for all those who use the church</w:t>
            </w:r>
          </w:p>
          <w:p w14:paraId="5BED0153" w14:textId="77777777" w:rsidR="00F5718A" w:rsidRPr="002F4431" w:rsidRDefault="00F5718A" w:rsidP="00F5718A">
            <w:pPr>
              <w:rPr>
                <w:sz w:val="24"/>
                <w:szCs w:val="24"/>
              </w:rPr>
            </w:pPr>
            <w:r w:rsidRPr="002F4431">
              <w:rPr>
                <w:sz w:val="24"/>
                <w:szCs w:val="24"/>
              </w:rPr>
              <w:t>- maintain the premises, and means of access and egress, in a condition that is safe</w:t>
            </w:r>
          </w:p>
          <w:p w14:paraId="2E58AA71" w14:textId="77777777" w:rsidR="00F5718A" w:rsidRPr="002F4431" w:rsidRDefault="00F5718A" w:rsidP="00F5718A">
            <w:pPr>
              <w:rPr>
                <w:sz w:val="24"/>
                <w:szCs w:val="24"/>
              </w:rPr>
            </w:pPr>
            <w:r w:rsidRPr="002F4431">
              <w:rPr>
                <w:sz w:val="24"/>
                <w:szCs w:val="24"/>
              </w:rPr>
              <w:t>- provide furnishings and equipment that is safe</w:t>
            </w:r>
          </w:p>
          <w:p w14:paraId="1A8F6A00" w14:textId="77777777" w:rsidR="00F5718A" w:rsidRPr="002F4431" w:rsidRDefault="00F5718A" w:rsidP="00F5718A">
            <w:pPr>
              <w:rPr>
                <w:sz w:val="24"/>
                <w:szCs w:val="24"/>
              </w:rPr>
            </w:pPr>
            <w:r w:rsidRPr="002F4431">
              <w:rPr>
                <w:sz w:val="24"/>
                <w:szCs w:val="24"/>
              </w:rPr>
              <w:t>- assess the risk to the health and safety of those who use the church premises</w:t>
            </w:r>
          </w:p>
          <w:p w14:paraId="0AE23747" w14:textId="77777777" w:rsidR="00F5718A" w:rsidRPr="002F4431" w:rsidRDefault="00F5718A" w:rsidP="00F5718A">
            <w:pPr>
              <w:rPr>
                <w:sz w:val="24"/>
                <w:szCs w:val="24"/>
              </w:rPr>
            </w:pPr>
            <w:r w:rsidRPr="002F4431">
              <w:rPr>
                <w:sz w:val="24"/>
                <w:szCs w:val="24"/>
              </w:rPr>
              <w:t>- ensure safety in the use, handling and storage and transport of articles and substances</w:t>
            </w:r>
          </w:p>
          <w:p w14:paraId="236F57E4" w14:textId="77777777" w:rsidR="00F5718A" w:rsidRPr="002F4431" w:rsidRDefault="00F5718A" w:rsidP="00F5718A">
            <w:pPr>
              <w:rPr>
                <w:sz w:val="24"/>
                <w:szCs w:val="24"/>
              </w:rPr>
            </w:pPr>
            <w:r w:rsidRPr="002F4431">
              <w:rPr>
                <w:sz w:val="24"/>
                <w:szCs w:val="24"/>
              </w:rPr>
              <w:t xml:space="preserve">- provide information, </w:t>
            </w:r>
            <w:proofErr w:type="gramStart"/>
            <w:r w:rsidRPr="002F4431">
              <w:rPr>
                <w:sz w:val="24"/>
                <w:szCs w:val="24"/>
              </w:rPr>
              <w:t>instruction</w:t>
            </w:r>
            <w:proofErr w:type="gramEnd"/>
            <w:r w:rsidRPr="002F4431">
              <w:rPr>
                <w:sz w:val="24"/>
                <w:szCs w:val="24"/>
              </w:rPr>
              <w:t xml:space="preserve"> and training as necessary</w:t>
            </w:r>
          </w:p>
          <w:p w14:paraId="018B890B" w14:textId="77777777" w:rsidR="00F5718A" w:rsidRPr="002F4431" w:rsidRDefault="00F5718A" w:rsidP="00F5718A">
            <w:pPr>
              <w:rPr>
                <w:sz w:val="24"/>
                <w:szCs w:val="24"/>
              </w:rPr>
            </w:pPr>
            <w:r w:rsidRPr="002F4431">
              <w:rPr>
                <w:sz w:val="24"/>
                <w:szCs w:val="24"/>
              </w:rPr>
              <w:t>- provide a safe environment for the church’s employees, leaders, volunteers, and visitors</w:t>
            </w:r>
          </w:p>
          <w:p w14:paraId="61151BD9" w14:textId="77777777" w:rsidR="00F5718A" w:rsidRPr="002F4431" w:rsidRDefault="00F5718A" w:rsidP="00F5718A">
            <w:pPr>
              <w:rPr>
                <w:sz w:val="24"/>
                <w:szCs w:val="24"/>
              </w:rPr>
            </w:pPr>
            <w:r w:rsidRPr="002F4431">
              <w:rPr>
                <w:sz w:val="24"/>
                <w:szCs w:val="24"/>
              </w:rPr>
              <w:t>- consult, where necessary, with employees and others on changes to this policy</w:t>
            </w:r>
          </w:p>
          <w:p w14:paraId="01DA3E29" w14:textId="77777777" w:rsidR="00F5718A" w:rsidRPr="002F4431" w:rsidRDefault="00F5718A" w:rsidP="00F5718A">
            <w:pPr>
              <w:rPr>
                <w:sz w:val="24"/>
                <w:szCs w:val="24"/>
              </w:rPr>
            </w:pPr>
            <w:r w:rsidRPr="002F4431">
              <w:rPr>
                <w:sz w:val="24"/>
                <w:szCs w:val="24"/>
              </w:rPr>
              <w:t>- ensure adequate funds and resources are available to carry out this policy</w:t>
            </w:r>
          </w:p>
          <w:p w14:paraId="2C8F602C" w14:textId="77777777" w:rsidR="00F5718A" w:rsidRPr="002F4431" w:rsidRDefault="00F5718A" w:rsidP="00F5718A">
            <w:pPr>
              <w:rPr>
                <w:sz w:val="24"/>
                <w:szCs w:val="24"/>
              </w:rPr>
            </w:pPr>
            <w:r w:rsidRPr="002F4431">
              <w:rPr>
                <w:sz w:val="24"/>
                <w:szCs w:val="24"/>
              </w:rPr>
              <w:t>- implement emergency procedures, including evacuation in case of fire or significant incident</w:t>
            </w:r>
          </w:p>
          <w:p w14:paraId="13693116" w14:textId="77777777" w:rsidR="00F5718A" w:rsidRPr="00403ED8" w:rsidRDefault="00F5718A" w:rsidP="00F5718A">
            <w:pPr>
              <w:rPr>
                <w:sz w:val="24"/>
                <w:szCs w:val="24"/>
              </w:rPr>
            </w:pPr>
            <w:r w:rsidRPr="002F4431">
              <w:rPr>
                <w:sz w:val="24"/>
                <w:szCs w:val="24"/>
              </w:rPr>
              <w:t>- review and revise this policy regularly</w:t>
            </w:r>
          </w:p>
        </w:tc>
      </w:tr>
    </w:tbl>
    <w:p w14:paraId="459B489E" w14:textId="77777777" w:rsidR="00F5718A" w:rsidRDefault="00F5718A" w:rsidP="00F5718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F5718A" w:rsidRPr="00403ED8" w14:paraId="0CBAAAA1" w14:textId="77777777" w:rsidTr="00E36E46">
        <w:tc>
          <w:tcPr>
            <w:tcW w:w="4815" w:type="dxa"/>
          </w:tcPr>
          <w:p w14:paraId="713DC08B" w14:textId="313320FD" w:rsidR="00F5718A" w:rsidRPr="00403ED8" w:rsidRDefault="00F5718A" w:rsidP="00E3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  <w:p w14:paraId="3D4E30AE" w14:textId="77777777" w:rsidR="00EC2B11" w:rsidRDefault="00EC2B11" w:rsidP="00E36E46">
            <w:pPr>
              <w:rPr>
                <w:sz w:val="24"/>
                <w:szCs w:val="24"/>
              </w:rPr>
            </w:pPr>
          </w:p>
          <w:p w14:paraId="3AAFB996" w14:textId="789AD8E4" w:rsidR="007B050E" w:rsidRPr="00403ED8" w:rsidRDefault="007B050E" w:rsidP="00E3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       </w:t>
            </w:r>
            <w:r w:rsidR="005D5A58">
              <w:rPr>
                <w:sz w:val="24"/>
                <w:szCs w:val="24"/>
              </w:rPr>
              <w:t>Rachel Ridout</w:t>
            </w:r>
          </w:p>
        </w:tc>
        <w:tc>
          <w:tcPr>
            <w:tcW w:w="4678" w:type="dxa"/>
          </w:tcPr>
          <w:p w14:paraId="0FBC3EC6" w14:textId="212853A1" w:rsidR="00F5718A" w:rsidRDefault="00502ED0" w:rsidP="00F5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August</w:t>
            </w:r>
            <w:r w:rsidR="00F5718A">
              <w:rPr>
                <w:sz w:val="24"/>
                <w:szCs w:val="24"/>
              </w:rPr>
              <w:t xml:space="preserve"> 2022</w:t>
            </w:r>
          </w:p>
          <w:p w14:paraId="5DC28F32" w14:textId="77777777" w:rsidR="007B050E" w:rsidRDefault="007B050E" w:rsidP="00F5718A">
            <w:pPr>
              <w:rPr>
                <w:sz w:val="24"/>
                <w:szCs w:val="24"/>
              </w:rPr>
            </w:pPr>
          </w:p>
          <w:p w14:paraId="026F8E81" w14:textId="63541FFE" w:rsidR="007B050E" w:rsidRPr="00403ED8" w:rsidRDefault="007B050E" w:rsidP="00F5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date:   13 April 202</w:t>
            </w:r>
            <w:r w:rsidR="00034A96">
              <w:rPr>
                <w:sz w:val="24"/>
                <w:szCs w:val="24"/>
              </w:rPr>
              <w:t>3</w:t>
            </w:r>
          </w:p>
        </w:tc>
      </w:tr>
    </w:tbl>
    <w:p w14:paraId="1C73A2CC" w14:textId="77777777" w:rsidR="007B050E" w:rsidRDefault="007B050E" w:rsidP="00EC2B11">
      <w:pPr>
        <w:spacing w:after="0" w:line="240" w:lineRule="auto"/>
        <w:rPr>
          <w:b/>
          <w:bCs/>
          <w:sz w:val="24"/>
          <w:szCs w:val="24"/>
        </w:rPr>
      </w:pPr>
    </w:p>
    <w:p w14:paraId="5F7EF52F" w14:textId="61B8BE46" w:rsidR="00F5718A" w:rsidRDefault="00F5718A" w:rsidP="00EC2B11">
      <w:pPr>
        <w:spacing w:after="0" w:line="240" w:lineRule="auto"/>
        <w:rPr>
          <w:b/>
          <w:bCs/>
          <w:sz w:val="24"/>
          <w:szCs w:val="24"/>
        </w:rPr>
      </w:pPr>
      <w:r w:rsidRPr="00403ED8">
        <w:rPr>
          <w:b/>
          <w:bCs/>
          <w:sz w:val="24"/>
          <w:szCs w:val="24"/>
        </w:rPr>
        <w:t xml:space="preserve">Part </w:t>
      </w:r>
      <w:r>
        <w:rPr>
          <w:b/>
          <w:bCs/>
          <w:sz w:val="24"/>
          <w:szCs w:val="24"/>
        </w:rPr>
        <w:t>2</w:t>
      </w:r>
      <w:r w:rsidRPr="00403ED8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Responsibilities for health and safety</w:t>
      </w:r>
    </w:p>
    <w:p w14:paraId="07687B05" w14:textId="77777777" w:rsidR="00EC2B11" w:rsidRPr="00403ED8" w:rsidRDefault="00EC2B11" w:rsidP="00EC2B11">
      <w:pPr>
        <w:spacing w:after="0" w:line="240" w:lineRule="auto"/>
        <w:rPr>
          <w:b/>
          <w:bCs/>
          <w:sz w:val="24"/>
          <w:szCs w:val="24"/>
        </w:rPr>
      </w:pPr>
    </w:p>
    <w:p w14:paraId="2490ED09" w14:textId="4E441E65" w:rsidR="00F5718A" w:rsidRDefault="00F5718A" w:rsidP="00EC2B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Overall and final responsibility for health and safety:</w:t>
      </w:r>
    </w:p>
    <w:p w14:paraId="264EEFA5" w14:textId="77777777" w:rsidR="00EC2B11" w:rsidRDefault="00EC2B11" w:rsidP="00EC2B1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5718A" w14:paraId="71D04C6E" w14:textId="77777777" w:rsidTr="00E36E46">
        <w:tc>
          <w:tcPr>
            <w:tcW w:w="9634" w:type="dxa"/>
          </w:tcPr>
          <w:p w14:paraId="0D0E1F38" w14:textId="0F503A6C" w:rsidR="00F5718A" w:rsidRDefault="00F5718A" w:rsidP="00EC2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deacons, as charity trustees, bear the overall and final responsibility for health &amp; safety</w:t>
            </w:r>
            <w:r w:rsidR="00EC2B11">
              <w:rPr>
                <w:sz w:val="24"/>
                <w:szCs w:val="24"/>
              </w:rPr>
              <w:t>.</w:t>
            </w:r>
          </w:p>
        </w:tc>
      </w:tr>
    </w:tbl>
    <w:p w14:paraId="5F1114CA" w14:textId="77777777" w:rsidR="00F5718A" w:rsidRDefault="00F5718A" w:rsidP="00EC2B11">
      <w:pPr>
        <w:spacing w:after="0" w:line="240" w:lineRule="auto"/>
        <w:rPr>
          <w:sz w:val="24"/>
          <w:szCs w:val="24"/>
        </w:rPr>
      </w:pPr>
    </w:p>
    <w:p w14:paraId="2D577AE7" w14:textId="7BAE552E" w:rsidR="00F5718A" w:rsidRDefault="00F5718A" w:rsidP="00EC2B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Day-to-day </w:t>
      </w:r>
      <w:proofErr w:type="gramStart"/>
      <w:r>
        <w:rPr>
          <w:sz w:val="24"/>
          <w:szCs w:val="24"/>
        </w:rPr>
        <w:t>responsibility</w:t>
      </w:r>
      <w:proofErr w:type="gramEnd"/>
      <w:r>
        <w:rPr>
          <w:sz w:val="24"/>
          <w:szCs w:val="24"/>
        </w:rPr>
        <w:t xml:space="preserve"> for ensuring this policy is put into practice:</w:t>
      </w:r>
    </w:p>
    <w:p w14:paraId="6A06BAF9" w14:textId="77777777" w:rsidR="00EC2B11" w:rsidRDefault="00EC2B11" w:rsidP="00EC2B1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5718A" w14:paraId="2634EB64" w14:textId="77777777" w:rsidTr="00E36E46">
        <w:tc>
          <w:tcPr>
            <w:tcW w:w="9634" w:type="dxa"/>
          </w:tcPr>
          <w:p w14:paraId="1012AA84" w14:textId="77777777" w:rsidR="00F5718A" w:rsidRDefault="00F5718A" w:rsidP="00EC2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Health &amp; Safety Officer, </w:t>
            </w:r>
            <w:r w:rsidRPr="00E04321">
              <w:rPr>
                <w:sz w:val="24"/>
                <w:szCs w:val="24"/>
              </w:rPr>
              <w:t>David Frith</w:t>
            </w:r>
            <w:r>
              <w:rPr>
                <w:sz w:val="24"/>
                <w:szCs w:val="24"/>
              </w:rPr>
              <w:t>, including</w:t>
            </w:r>
          </w:p>
          <w:p w14:paraId="37243F14" w14:textId="77777777" w:rsidR="00F5718A" w:rsidRDefault="00F5718A" w:rsidP="00EC2B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church risk assessments (notably fire safety and evacuation routes)</w:t>
            </w:r>
          </w:p>
          <w:p w14:paraId="0494B3CB" w14:textId="77777777" w:rsidR="00F5718A" w:rsidRDefault="00F5718A" w:rsidP="00EC2B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investigation of any accidents and recommend measures to prevent recurrence</w:t>
            </w:r>
          </w:p>
          <w:p w14:paraId="57C217D6" w14:textId="77777777" w:rsidR="00F5718A" w:rsidRDefault="00F5718A" w:rsidP="00EC2B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ensuring accident and other appropriate records are made to the appropriate bodies</w:t>
            </w:r>
          </w:p>
          <w:p w14:paraId="4C194336" w14:textId="77777777" w:rsidR="00F5718A" w:rsidRDefault="00F5718A" w:rsidP="00EC2B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appropriate arrangements are made for provision of first aid</w:t>
            </w:r>
          </w:p>
          <w:p w14:paraId="003439A0" w14:textId="77777777" w:rsidR="00F5718A" w:rsidRDefault="00F5718A" w:rsidP="00EC2B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ensuring food safety legislation is complied with</w:t>
            </w:r>
          </w:p>
          <w:p w14:paraId="6E935BC8" w14:textId="77777777" w:rsidR="00F5718A" w:rsidRPr="001A4B71" w:rsidRDefault="00F5718A" w:rsidP="00EC2B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any contractor method statement and risk assessments</w:t>
            </w:r>
          </w:p>
        </w:tc>
      </w:tr>
    </w:tbl>
    <w:p w14:paraId="57371433" w14:textId="77777777" w:rsidR="00F5718A" w:rsidRDefault="00F5718A" w:rsidP="00EC2B11">
      <w:pPr>
        <w:spacing w:after="0" w:line="240" w:lineRule="auto"/>
        <w:rPr>
          <w:sz w:val="24"/>
          <w:szCs w:val="24"/>
        </w:rPr>
      </w:pPr>
    </w:p>
    <w:p w14:paraId="770EBD31" w14:textId="0E51C18E" w:rsidR="00F5718A" w:rsidRDefault="00F5718A" w:rsidP="00EC2B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 To ensure health and safety standards are maintained/improved, the following people have responsibility in the following areas:</w:t>
      </w:r>
    </w:p>
    <w:p w14:paraId="717B13DD" w14:textId="77777777" w:rsidR="00EC2B11" w:rsidRDefault="00EC2B11" w:rsidP="00EC2B1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718A" w14:paraId="693BB950" w14:textId="77777777" w:rsidTr="00E36E46">
        <w:tc>
          <w:tcPr>
            <w:tcW w:w="9628" w:type="dxa"/>
          </w:tcPr>
          <w:p w14:paraId="0B7D0ABF" w14:textId="77777777" w:rsidR="00F5718A" w:rsidRPr="006F3EB3" w:rsidRDefault="00F5718A" w:rsidP="00EC2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3EB3">
              <w:rPr>
                <w:sz w:val="24"/>
                <w:szCs w:val="24"/>
              </w:rPr>
              <w:t>Premises Team</w:t>
            </w:r>
            <w:r>
              <w:rPr>
                <w:sz w:val="24"/>
                <w:szCs w:val="24"/>
              </w:rPr>
              <w:t>,</w:t>
            </w:r>
            <w:r w:rsidRPr="006F3EB3">
              <w:rPr>
                <w:sz w:val="24"/>
                <w:szCs w:val="24"/>
              </w:rPr>
              <w:t xml:space="preserve"> </w:t>
            </w:r>
            <w:r w:rsidRPr="00E04321">
              <w:rPr>
                <w:sz w:val="24"/>
                <w:szCs w:val="24"/>
              </w:rPr>
              <w:t>Graham Green</w:t>
            </w:r>
            <w:r w:rsidRPr="006F3EB3">
              <w:rPr>
                <w:sz w:val="24"/>
                <w:szCs w:val="24"/>
              </w:rPr>
              <w:t xml:space="preserve"> for maintenance activities, including routine checks of emergency lighting and fire alarm system and for control of work done on the premises </w:t>
            </w:r>
          </w:p>
          <w:p w14:paraId="5712044C" w14:textId="77777777" w:rsidR="00F5718A" w:rsidRPr="006F3EB3" w:rsidRDefault="00F5718A" w:rsidP="00EC2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3EB3">
              <w:rPr>
                <w:sz w:val="24"/>
                <w:szCs w:val="24"/>
              </w:rPr>
              <w:t xml:space="preserve">Kitchen supervision </w:t>
            </w:r>
            <w:r w:rsidRPr="00E04321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position currently vacant</w:t>
            </w:r>
            <w:r w:rsidRPr="006F3EB3">
              <w:rPr>
                <w:sz w:val="24"/>
                <w:szCs w:val="24"/>
              </w:rPr>
              <w:t>]</w:t>
            </w:r>
          </w:p>
        </w:tc>
      </w:tr>
    </w:tbl>
    <w:p w14:paraId="33412CDF" w14:textId="77777777" w:rsidR="00F5718A" w:rsidRDefault="00F5718A" w:rsidP="00EC2B11">
      <w:pPr>
        <w:spacing w:after="0" w:line="240" w:lineRule="auto"/>
        <w:rPr>
          <w:sz w:val="24"/>
          <w:szCs w:val="24"/>
        </w:rPr>
      </w:pPr>
    </w:p>
    <w:p w14:paraId="666335AF" w14:textId="1474FE76" w:rsidR="00F5718A" w:rsidRDefault="00F5718A" w:rsidP="00EC2B11">
      <w:pPr>
        <w:pStyle w:val="CM6"/>
        <w:jc w:val="both"/>
        <w:rPr>
          <w:rFonts w:cs="HelveticaNeueLT Std"/>
          <w:color w:val="000000"/>
          <w:sz w:val="23"/>
          <w:szCs w:val="23"/>
        </w:rPr>
      </w:pPr>
      <w:r w:rsidRPr="00556B9E">
        <w:rPr>
          <w:rFonts w:cs="HelveticaNeueLT Std"/>
          <w:color w:val="000000"/>
          <w:sz w:val="23"/>
          <w:szCs w:val="23"/>
        </w:rPr>
        <w:t>4 All members</w:t>
      </w:r>
      <w:r>
        <w:rPr>
          <w:rFonts w:cs="HelveticaNeueLT Std"/>
          <w:color w:val="000000"/>
          <w:sz w:val="23"/>
          <w:szCs w:val="23"/>
        </w:rPr>
        <w:t>,</w:t>
      </w:r>
      <w:r w:rsidRPr="00556B9E">
        <w:rPr>
          <w:rFonts w:cs="HelveticaNeueLT Std"/>
          <w:color w:val="000000"/>
          <w:sz w:val="23"/>
          <w:szCs w:val="23"/>
        </w:rPr>
        <w:t xml:space="preserve"> employees</w:t>
      </w:r>
      <w:r>
        <w:rPr>
          <w:rFonts w:cs="HelveticaNeueLT Std"/>
          <w:color w:val="000000"/>
          <w:sz w:val="23"/>
          <w:szCs w:val="23"/>
        </w:rPr>
        <w:t xml:space="preserve">, </w:t>
      </w:r>
      <w:proofErr w:type="gramStart"/>
      <w:r>
        <w:rPr>
          <w:rFonts w:cs="HelveticaNeueLT Std"/>
          <w:color w:val="000000"/>
          <w:sz w:val="23"/>
          <w:szCs w:val="23"/>
        </w:rPr>
        <w:t>volunteers</w:t>
      </w:r>
      <w:proofErr w:type="gramEnd"/>
      <w:r>
        <w:rPr>
          <w:rFonts w:cs="HelveticaNeueLT Std"/>
          <w:color w:val="000000"/>
          <w:sz w:val="23"/>
          <w:szCs w:val="23"/>
        </w:rPr>
        <w:t xml:space="preserve"> and visitors </w:t>
      </w:r>
      <w:r w:rsidRPr="00556B9E">
        <w:rPr>
          <w:rFonts w:cs="HelveticaNeueLT Std"/>
          <w:color w:val="000000"/>
          <w:sz w:val="23"/>
          <w:szCs w:val="23"/>
        </w:rPr>
        <w:t xml:space="preserve">should: </w:t>
      </w:r>
    </w:p>
    <w:p w14:paraId="6752A651" w14:textId="77777777" w:rsidR="00597FE4" w:rsidRPr="00597FE4" w:rsidRDefault="00597FE4" w:rsidP="00597FE4">
      <w:pPr>
        <w:pStyle w:val="Default"/>
      </w:pPr>
    </w:p>
    <w:p w14:paraId="070F7024" w14:textId="77777777" w:rsidR="00F5718A" w:rsidRPr="00556B9E" w:rsidRDefault="00F5718A" w:rsidP="00EC2B11">
      <w:pPr>
        <w:pStyle w:val="Default"/>
        <w:numPr>
          <w:ilvl w:val="0"/>
          <w:numId w:val="2"/>
        </w:numPr>
        <w:ind w:left="714" w:hanging="357"/>
        <w:rPr>
          <w:sz w:val="23"/>
          <w:szCs w:val="23"/>
        </w:rPr>
      </w:pPr>
      <w:r w:rsidRPr="00556B9E">
        <w:rPr>
          <w:sz w:val="23"/>
          <w:szCs w:val="23"/>
        </w:rPr>
        <w:t xml:space="preserve">co-operate with the deacons and others with responsibility for health and safety </w:t>
      </w:r>
      <w:proofErr w:type="gramStart"/>
      <w:r w:rsidRPr="00556B9E">
        <w:rPr>
          <w:sz w:val="23"/>
          <w:szCs w:val="23"/>
        </w:rPr>
        <w:t>matters;</w:t>
      </w:r>
      <w:proofErr w:type="gramEnd"/>
      <w:r w:rsidRPr="00556B9E">
        <w:rPr>
          <w:sz w:val="23"/>
          <w:szCs w:val="23"/>
        </w:rPr>
        <w:t xml:space="preserve"> </w:t>
      </w:r>
    </w:p>
    <w:p w14:paraId="764DC853" w14:textId="77777777" w:rsidR="00F5718A" w:rsidRPr="00556B9E" w:rsidRDefault="00F5718A" w:rsidP="00EC2B11">
      <w:pPr>
        <w:pStyle w:val="Default"/>
        <w:numPr>
          <w:ilvl w:val="0"/>
          <w:numId w:val="2"/>
        </w:numPr>
        <w:ind w:left="714" w:hanging="357"/>
        <w:rPr>
          <w:sz w:val="23"/>
          <w:szCs w:val="23"/>
        </w:rPr>
      </w:pPr>
      <w:r w:rsidRPr="00556B9E">
        <w:rPr>
          <w:sz w:val="23"/>
          <w:szCs w:val="23"/>
        </w:rPr>
        <w:t xml:space="preserve">take reasonable care of their own health and safety; and </w:t>
      </w:r>
    </w:p>
    <w:p w14:paraId="210B21A6" w14:textId="77777777" w:rsidR="00F5718A" w:rsidRPr="00556B9E" w:rsidRDefault="00F5718A" w:rsidP="00EC2B11">
      <w:pPr>
        <w:pStyle w:val="Default"/>
        <w:numPr>
          <w:ilvl w:val="0"/>
          <w:numId w:val="2"/>
        </w:numPr>
        <w:ind w:left="714" w:hanging="357"/>
        <w:rPr>
          <w:sz w:val="23"/>
          <w:szCs w:val="23"/>
        </w:rPr>
      </w:pPr>
      <w:r w:rsidRPr="00556B9E">
        <w:rPr>
          <w:sz w:val="23"/>
          <w:szCs w:val="23"/>
        </w:rPr>
        <w:t xml:space="preserve">report all health and safety concerns to an appropriate person (as detailed above). </w:t>
      </w:r>
    </w:p>
    <w:p w14:paraId="43169CC5" w14:textId="77777777" w:rsidR="00F5718A" w:rsidRDefault="00F5718A" w:rsidP="00EC2B11">
      <w:pPr>
        <w:spacing w:after="0" w:line="240" w:lineRule="auto"/>
        <w:rPr>
          <w:sz w:val="24"/>
          <w:szCs w:val="24"/>
        </w:rPr>
      </w:pPr>
    </w:p>
    <w:p w14:paraId="7C86A44A" w14:textId="77777777" w:rsidR="00F5718A" w:rsidRDefault="00F5718A" w:rsidP="00EC2B11">
      <w:pPr>
        <w:spacing w:after="0" w:line="240" w:lineRule="auto"/>
        <w:rPr>
          <w:b/>
          <w:bCs/>
          <w:sz w:val="24"/>
          <w:szCs w:val="24"/>
        </w:rPr>
      </w:pPr>
      <w:r w:rsidRPr="00556B9E">
        <w:rPr>
          <w:b/>
          <w:bCs/>
          <w:sz w:val="24"/>
          <w:szCs w:val="24"/>
        </w:rPr>
        <w:t>Part 3: Arrangements for health and safety</w:t>
      </w:r>
    </w:p>
    <w:p w14:paraId="74C717B5" w14:textId="77777777" w:rsidR="00EC2B11" w:rsidRDefault="00EC2B11" w:rsidP="00EC2B11">
      <w:pPr>
        <w:spacing w:after="0" w:line="240" w:lineRule="auto"/>
        <w:rPr>
          <w:sz w:val="24"/>
          <w:szCs w:val="24"/>
        </w:rPr>
      </w:pPr>
    </w:p>
    <w:p w14:paraId="5459B5A6" w14:textId="19B5F6BB" w:rsidR="00F5718A" w:rsidRDefault="00F5718A" w:rsidP="00EC2B11">
      <w:pPr>
        <w:spacing w:after="0" w:line="240" w:lineRule="auto"/>
        <w:rPr>
          <w:sz w:val="24"/>
          <w:szCs w:val="24"/>
        </w:rPr>
      </w:pPr>
      <w:r w:rsidRPr="002670CD">
        <w:rPr>
          <w:sz w:val="24"/>
          <w:szCs w:val="24"/>
        </w:rPr>
        <w:t xml:space="preserve">Within the church premises, the most serious risk is that presented by fire.  The fire alarm system is an essential element of </w:t>
      </w:r>
      <w:r>
        <w:rPr>
          <w:sz w:val="24"/>
          <w:szCs w:val="24"/>
        </w:rPr>
        <w:t>the church’s approach to minimising the risks from fire.</w:t>
      </w:r>
    </w:p>
    <w:p w14:paraId="109A8A6F" w14:textId="77777777" w:rsidR="00F5718A" w:rsidRDefault="00F5718A" w:rsidP="00EC2B11">
      <w:pPr>
        <w:spacing w:after="0" w:line="240" w:lineRule="auto"/>
        <w:rPr>
          <w:sz w:val="24"/>
          <w:szCs w:val="24"/>
        </w:rPr>
      </w:pPr>
    </w:p>
    <w:p w14:paraId="13BD71BC" w14:textId="77777777" w:rsidR="00F5718A" w:rsidRDefault="00F5718A" w:rsidP="00EC2B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notable risks on the premises include trip hazards, (lack of) food hygiene and (lack of) electrical safety.</w:t>
      </w:r>
    </w:p>
    <w:p w14:paraId="65C0EF9E" w14:textId="77777777" w:rsidR="00F5718A" w:rsidRPr="002670CD" w:rsidRDefault="00F5718A" w:rsidP="00EC2B11">
      <w:pPr>
        <w:spacing w:after="0" w:line="240" w:lineRule="auto"/>
        <w:rPr>
          <w:sz w:val="24"/>
          <w:szCs w:val="24"/>
        </w:rPr>
      </w:pPr>
    </w:p>
    <w:p w14:paraId="35B574B0" w14:textId="14E5684D" w:rsidR="00F5718A" w:rsidRDefault="00F5718A" w:rsidP="00EC2B11">
      <w:pPr>
        <w:spacing w:after="0" w:line="240" w:lineRule="auto"/>
        <w:rPr>
          <w:sz w:val="24"/>
          <w:szCs w:val="24"/>
        </w:rPr>
      </w:pPr>
      <w:r w:rsidRPr="00556B9E">
        <w:rPr>
          <w:sz w:val="24"/>
          <w:szCs w:val="24"/>
        </w:rPr>
        <w:t>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F5718A" w:rsidRPr="00B24390" w14:paraId="59B93E5E" w14:textId="77777777" w:rsidTr="00E36E46">
        <w:tc>
          <w:tcPr>
            <w:tcW w:w="9351" w:type="dxa"/>
          </w:tcPr>
          <w:p w14:paraId="0D4A5A2F" w14:textId="77777777" w:rsidR="00F5718A" w:rsidRPr="00B24390" w:rsidRDefault="00F5718A" w:rsidP="00EC2B11">
            <w:pPr>
              <w:rPr>
                <w:sz w:val="24"/>
                <w:szCs w:val="24"/>
              </w:rPr>
            </w:pPr>
            <w:r w:rsidRPr="00B24390">
              <w:rPr>
                <w:sz w:val="24"/>
                <w:szCs w:val="24"/>
              </w:rPr>
              <w:t xml:space="preserve">- Fire Safety will be reviewed whenever circumstances change, </w:t>
            </w:r>
            <w:proofErr w:type="gramStart"/>
            <w:r w:rsidRPr="00B24390">
              <w:rPr>
                <w:sz w:val="24"/>
                <w:szCs w:val="24"/>
              </w:rPr>
              <w:t>e.g.</w:t>
            </w:r>
            <w:proofErr w:type="gramEnd"/>
            <w:r w:rsidRPr="00B24390">
              <w:rPr>
                <w:sz w:val="24"/>
                <w:szCs w:val="24"/>
              </w:rPr>
              <w:t xml:space="preserve"> significant alteration to the premises or when significant changes occur to the use of the premises. </w:t>
            </w:r>
          </w:p>
          <w:p w14:paraId="7872732B" w14:textId="77777777" w:rsidR="00F5718A" w:rsidRPr="00B24390" w:rsidRDefault="00F5718A" w:rsidP="00EC2B11">
            <w:pPr>
              <w:rPr>
                <w:sz w:val="24"/>
                <w:szCs w:val="24"/>
              </w:rPr>
            </w:pPr>
            <w:r w:rsidRPr="00B24390">
              <w:rPr>
                <w:sz w:val="24"/>
                <w:szCs w:val="24"/>
              </w:rPr>
              <w:t>- We will review risk assessments when working habits or conditions change.</w:t>
            </w:r>
          </w:p>
        </w:tc>
      </w:tr>
    </w:tbl>
    <w:p w14:paraId="329A7ED5" w14:textId="77777777" w:rsidR="00F5718A" w:rsidRPr="00B24390" w:rsidRDefault="00F5718A" w:rsidP="00EC2B11">
      <w:pPr>
        <w:spacing w:after="0" w:line="240" w:lineRule="auto"/>
        <w:rPr>
          <w:sz w:val="24"/>
          <w:szCs w:val="24"/>
        </w:rPr>
      </w:pPr>
    </w:p>
    <w:p w14:paraId="6C006D52" w14:textId="6D1CB933" w:rsidR="00F5718A" w:rsidRDefault="00F5718A" w:rsidP="00EC2B11">
      <w:pPr>
        <w:spacing w:after="0" w:line="240" w:lineRule="auto"/>
        <w:rPr>
          <w:sz w:val="24"/>
          <w:szCs w:val="24"/>
        </w:rPr>
      </w:pPr>
      <w:r w:rsidRPr="00B24390">
        <w:rPr>
          <w:sz w:val="24"/>
          <w:szCs w:val="24"/>
        </w:rPr>
        <w:t>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F5718A" w:rsidRPr="00B24390" w14:paraId="61603D14" w14:textId="77777777" w:rsidTr="00E36E46">
        <w:tc>
          <w:tcPr>
            <w:tcW w:w="9351" w:type="dxa"/>
          </w:tcPr>
          <w:p w14:paraId="676EC89D" w14:textId="77777777" w:rsidR="00F5718A" w:rsidRPr="00B24390" w:rsidRDefault="00F5718A" w:rsidP="00EC2B11">
            <w:pPr>
              <w:rPr>
                <w:sz w:val="24"/>
                <w:szCs w:val="24"/>
              </w:rPr>
            </w:pPr>
            <w:r w:rsidRPr="00B24390">
              <w:rPr>
                <w:sz w:val="24"/>
                <w:szCs w:val="24"/>
              </w:rPr>
              <w:t xml:space="preserve">- Appropriate training will be provided where appropriate </w:t>
            </w:r>
            <w:proofErr w:type="gramStart"/>
            <w:r w:rsidRPr="00B24390">
              <w:rPr>
                <w:sz w:val="24"/>
                <w:szCs w:val="24"/>
              </w:rPr>
              <w:t>e.g.</w:t>
            </w:r>
            <w:proofErr w:type="gramEnd"/>
            <w:r w:rsidRPr="00B24390">
              <w:rPr>
                <w:sz w:val="24"/>
                <w:szCs w:val="24"/>
              </w:rPr>
              <w:t xml:space="preserve"> to employees in use of computer equipment, to volunteers working from height, and encourage volunteers to take first aid or food hygiene training as appropriate.</w:t>
            </w:r>
          </w:p>
          <w:p w14:paraId="2013298C" w14:textId="77777777" w:rsidR="00F5718A" w:rsidRPr="00B24390" w:rsidRDefault="00F5718A" w:rsidP="00EC2B11">
            <w:pPr>
              <w:rPr>
                <w:sz w:val="24"/>
                <w:szCs w:val="24"/>
              </w:rPr>
            </w:pPr>
            <w:r w:rsidRPr="00B24390">
              <w:rPr>
                <w:sz w:val="24"/>
                <w:szCs w:val="24"/>
              </w:rPr>
              <w:t xml:space="preserve">- We will provide personal protective equipment. </w:t>
            </w:r>
          </w:p>
          <w:p w14:paraId="1A2D92AA" w14:textId="77777777" w:rsidR="00F5718A" w:rsidRPr="00B24390" w:rsidRDefault="00F5718A" w:rsidP="00EC2B11">
            <w:pPr>
              <w:rPr>
                <w:sz w:val="24"/>
                <w:szCs w:val="24"/>
              </w:rPr>
            </w:pPr>
            <w:r w:rsidRPr="00B24390">
              <w:rPr>
                <w:sz w:val="24"/>
                <w:szCs w:val="24"/>
              </w:rPr>
              <w:t>- We will make sure suitable arrangements are in place for employees who work remotely or alone.</w:t>
            </w:r>
          </w:p>
        </w:tc>
      </w:tr>
    </w:tbl>
    <w:p w14:paraId="44140062" w14:textId="77777777" w:rsidR="00F5718A" w:rsidRPr="00B24390" w:rsidRDefault="00F5718A" w:rsidP="00EC2B11">
      <w:pPr>
        <w:spacing w:after="0" w:line="240" w:lineRule="auto"/>
        <w:rPr>
          <w:sz w:val="24"/>
          <w:szCs w:val="24"/>
        </w:rPr>
      </w:pPr>
    </w:p>
    <w:p w14:paraId="4E5F7A74" w14:textId="77777777" w:rsidR="00F5718A" w:rsidRPr="00B24390" w:rsidRDefault="00F5718A" w:rsidP="00597FE4">
      <w:pPr>
        <w:spacing w:after="0" w:line="240" w:lineRule="auto"/>
        <w:rPr>
          <w:sz w:val="24"/>
          <w:szCs w:val="24"/>
        </w:rPr>
      </w:pPr>
      <w:r w:rsidRPr="00B24390">
        <w:rPr>
          <w:sz w:val="24"/>
          <w:szCs w:val="24"/>
        </w:rPr>
        <w:t>Consultation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F5718A" w:rsidRPr="00B24390" w14:paraId="009C2978" w14:textId="77777777" w:rsidTr="00E36E46">
        <w:tc>
          <w:tcPr>
            <w:tcW w:w="9351" w:type="dxa"/>
          </w:tcPr>
          <w:p w14:paraId="3FE99F97" w14:textId="77777777" w:rsidR="00F5718A" w:rsidRPr="00B24390" w:rsidRDefault="00F5718A" w:rsidP="00597FE4">
            <w:pPr>
              <w:rPr>
                <w:sz w:val="24"/>
                <w:szCs w:val="24"/>
              </w:rPr>
            </w:pPr>
            <w:r w:rsidRPr="00B24390">
              <w:rPr>
                <w:sz w:val="24"/>
                <w:szCs w:val="24"/>
              </w:rPr>
              <w:t>- We will consult staff routinely on health and safety matters as they arise and formally when we review health and safety.</w:t>
            </w:r>
          </w:p>
        </w:tc>
      </w:tr>
    </w:tbl>
    <w:p w14:paraId="44949DC2" w14:textId="77777777" w:rsidR="00597FE4" w:rsidRDefault="00597FE4" w:rsidP="00597FE4">
      <w:pPr>
        <w:spacing w:after="0" w:line="240" w:lineRule="auto"/>
        <w:rPr>
          <w:sz w:val="24"/>
          <w:szCs w:val="24"/>
        </w:rPr>
      </w:pPr>
    </w:p>
    <w:p w14:paraId="5D97B927" w14:textId="1073C68C" w:rsidR="00F5718A" w:rsidRPr="00B24390" w:rsidRDefault="00597FE4" w:rsidP="00597F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F5718A" w:rsidRPr="00B24390">
        <w:rPr>
          <w:sz w:val="24"/>
          <w:szCs w:val="24"/>
        </w:rPr>
        <w:t>vacuation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F5718A" w:rsidRPr="00556B9E" w14:paraId="0C38AFEA" w14:textId="77777777" w:rsidTr="00E36E46">
        <w:tc>
          <w:tcPr>
            <w:tcW w:w="9351" w:type="dxa"/>
          </w:tcPr>
          <w:p w14:paraId="20A6F4D5" w14:textId="77777777" w:rsidR="00F5718A" w:rsidRPr="00B24390" w:rsidRDefault="00F5718A" w:rsidP="00E36E46">
            <w:pPr>
              <w:rPr>
                <w:sz w:val="24"/>
                <w:szCs w:val="24"/>
              </w:rPr>
            </w:pPr>
            <w:r w:rsidRPr="00B24390">
              <w:rPr>
                <w:sz w:val="24"/>
                <w:szCs w:val="24"/>
              </w:rPr>
              <w:t xml:space="preserve">- We will make sure escape routes are well </w:t>
            </w:r>
            <w:proofErr w:type="gramStart"/>
            <w:r w:rsidRPr="00B24390">
              <w:rPr>
                <w:sz w:val="24"/>
                <w:szCs w:val="24"/>
              </w:rPr>
              <w:t>signed and kept clear at all times</w:t>
            </w:r>
            <w:proofErr w:type="gramEnd"/>
            <w:r w:rsidRPr="00B24390">
              <w:rPr>
                <w:sz w:val="24"/>
                <w:szCs w:val="24"/>
              </w:rPr>
              <w:t xml:space="preserve">. </w:t>
            </w:r>
          </w:p>
          <w:p w14:paraId="400B4A93" w14:textId="77777777" w:rsidR="00F5718A" w:rsidRPr="00556B9E" w:rsidRDefault="00F5718A" w:rsidP="00E36E46">
            <w:pPr>
              <w:rPr>
                <w:sz w:val="24"/>
                <w:szCs w:val="24"/>
              </w:rPr>
            </w:pPr>
            <w:r w:rsidRPr="00B24390">
              <w:rPr>
                <w:sz w:val="24"/>
                <w:szCs w:val="24"/>
              </w:rPr>
              <w:t>- Evacuation plans are tested from time to time and updated if necessary.</w:t>
            </w:r>
          </w:p>
        </w:tc>
      </w:tr>
    </w:tbl>
    <w:p w14:paraId="189321A8" w14:textId="77777777" w:rsidR="00F5718A" w:rsidRPr="00AB4E22" w:rsidRDefault="00F5718A" w:rsidP="00AB4E22"/>
    <w:sectPr w:rsidR="00F5718A" w:rsidRPr="00AB4E22" w:rsidSect="00E07E37">
      <w:headerReference w:type="default" r:id="rId8"/>
      <w:footerReference w:type="default" r:id="rId9"/>
      <w:pgSz w:w="11906" w:h="16838" w:code="9"/>
      <w:pgMar w:top="2977" w:right="720" w:bottom="720" w:left="1134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FC799" w14:textId="77777777" w:rsidR="00927F02" w:rsidRDefault="00927F02" w:rsidP="00C13CE8">
      <w:pPr>
        <w:spacing w:after="0" w:line="240" w:lineRule="auto"/>
      </w:pPr>
      <w:r>
        <w:separator/>
      </w:r>
    </w:p>
  </w:endnote>
  <w:endnote w:type="continuationSeparator" w:id="0">
    <w:p w14:paraId="499CF05B" w14:textId="77777777" w:rsidR="00927F02" w:rsidRDefault="00927F02" w:rsidP="00C1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C1BA" w14:textId="04EC573A" w:rsidR="00D05966" w:rsidRPr="005504C0" w:rsidRDefault="00D05966" w:rsidP="00D05966">
    <w:pPr>
      <w:pStyle w:val="Footer"/>
      <w:rPr>
        <w:rFonts w:ascii="Arial" w:hAnsi="Arial" w:cs="Arial"/>
        <w:color w:val="D4145A"/>
        <w:sz w:val="18"/>
        <w:szCs w:val="18"/>
      </w:rPr>
    </w:pPr>
    <w:r>
      <w:rPr>
        <w:rFonts w:ascii="Arial" w:hAnsi="Arial" w:cs="Arial"/>
        <w:color w:val="D4145A"/>
        <w:sz w:val="18"/>
        <w:szCs w:val="18"/>
      </w:rPr>
      <w:t xml:space="preserve">           </w:t>
    </w:r>
    <w:r w:rsidR="002D75D2">
      <w:rPr>
        <w:rFonts w:ascii="Arial" w:hAnsi="Arial" w:cs="Arial"/>
        <w:color w:val="D4145A"/>
        <w:sz w:val="18"/>
        <w:szCs w:val="18"/>
      </w:rPr>
      <w:t xml:space="preserve">  </w:t>
    </w:r>
    <w:r>
      <w:rPr>
        <w:rFonts w:ascii="Arial" w:hAnsi="Arial" w:cs="Arial"/>
        <w:color w:val="D4145A"/>
        <w:sz w:val="18"/>
        <w:szCs w:val="18"/>
      </w:rPr>
      <w:t xml:space="preserve"> Pastor:  Rev Lou Webber                   </w:t>
    </w:r>
    <w:r w:rsidR="00F23D63">
      <w:rPr>
        <w:rFonts w:ascii="Arial" w:hAnsi="Arial" w:cs="Arial"/>
        <w:color w:val="D4145A"/>
        <w:sz w:val="18"/>
        <w:szCs w:val="18"/>
      </w:rPr>
      <w:t xml:space="preserve">     </w:t>
    </w:r>
    <w:r>
      <w:rPr>
        <w:rFonts w:ascii="Arial" w:hAnsi="Arial" w:cs="Arial"/>
        <w:color w:val="D4145A"/>
        <w:sz w:val="18"/>
        <w:szCs w:val="18"/>
      </w:rPr>
      <w:t xml:space="preserve"> </w:t>
    </w:r>
    <w:r w:rsidR="00F23D63">
      <w:rPr>
        <w:rFonts w:ascii="Arial" w:hAnsi="Arial" w:cs="Arial"/>
        <w:color w:val="D4145A"/>
        <w:sz w:val="18"/>
        <w:szCs w:val="18"/>
      </w:rPr>
      <w:t xml:space="preserve">                                                 </w:t>
    </w:r>
    <w:r>
      <w:rPr>
        <w:rFonts w:ascii="Arial" w:hAnsi="Arial" w:cs="Arial"/>
        <w:color w:val="D4145A"/>
        <w:sz w:val="18"/>
        <w:szCs w:val="18"/>
      </w:rPr>
      <w:t xml:space="preserve">       </w:t>
    </w:r>
    <w:r w:rsidR="00AB4E22">
      <w:rPr>
        <w:rFonts w:ascii="Arial" w:hAnsi="Arial" w:cs="Arial"/>
        <w:color w:val="D4145A"/>
        <w:sz w:val="18"/>
        <w:szCs w:val="18"/>
      </w:rPr>
      <w:t>Office Manager</w:t>
    </w:r>
    <w:r w:rsidR="00785476">
      <w:rPr>
        <w:rFonts w:ascii="Arial" w:hAnsi="Arial" w:cs="Arial"/>
        <w:color w:val="D4145A"/>
        <w:sz w:val="18"/>
        <w:szCs w:val="18"/>
      </w:rPr>
      <w:t xml:space="preserve">: </w:t>
    </w:r>
    <w:r w:rsidR="00AB4E22">
      <w:rPr>
        <w:rFonts w:ascii="Arial" w:hAnsi="Arial" w:cs="Arial"/>
        <w:color w:val="D4145A"/>
        <w:sz w:val="18"/>
        <w:szCs w:val="18"/>
      </w:rPr>
      <w:t>Julia Walker</w:t>
    </w:r>
  </w:p>
  <w:p w14:paraId="281FC1BB" w14:textId="77777777" w:rsidR="00D05966" w:rsidRPr="005504C0" w:rsidRDefault="00D05966" w:rsidP="00D05966">
    <w:pPr>
      <w:pStyle w:val="Footer"/>
      <w:rPr>
        <w:rFonts w:ascii="Arial" w:hAnsi="Arial" w:cs="Arial"/>
        <w:color w:val="1E1E1A"/>
        <w:sz w:val="18"/>
        <w:szCs w:val="18"/>
      </w:rPr>
    </w:pPr>
    <w:r w:rsidRPr="005504C0">
      <w:rPr>
        <w:rFonts w:ascii="Arial" w:hAnsi="Arial" w:cs="Arial"/>
        <w:noProof/>
        <w:color w:val="1E1E1A"/>
        <w:sz w:val="18"/>
        <w:szCs w:val="18"/>
        <w:lang w:eastAsia="en-GB"/>
      </w:rPr>
      <w:drawing>
        <wp:anchor distT="0" distB="0" distL="114300" distR="114300" simplePos="0" relativeHeight="251660800" behindDoc="0" locked="0" layoutInCell="1" allowOverlap="1" wp14:anchorId="281FC1C3" wp14:editId="281FC1C4">
          <wp:simplePos x="0" y="0"/>
          <wp:positionH relativeFrom="column">
            <wp:posOffset>2145377</wp:posOffset>
          </wp:positionH>
          <wp:positionV relativeFrom="paragraph">
            <wp:posOffset>173355</wp:posOffset>
          </wp:positionV>
          <wp:extent cx="2397125" cy="257175"/>
          <wp:effectExtent l="19050" t="0" r="3175" b="0"/>
          <wp:wrapNone/>
          <wp:docPr id="13" name="Picture 13" descr="Broadway Tolovetogrowt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adway Tolovetogrowt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7125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1E1E1A"/>
        <w:sz w:val="18"/>
        <w:szCs w:val="18"/>
      </w:rPr>
      <w:t xml:space="preserve">       </w:t>
    </w:r>
    <w:r w:rsidRPr="004B5D73">
      <w:rPr>
        <w:rFonts w:ascii="Arial" w:hAnsi="Arial" w:cs="Arial"/>
        <w:color w:val="1E1E1A"/>
        <w:sz w:val="18"/>
        <w:szCs w:val="18"/>
      </w:rPr>
      <w:t>Lou.Webber@broadway</w:t>
    </w:r>
    <w:r>
      <w:rPr>
        <w:rFonts w:ascii="Arial" w:hAnsi="Arial" w:cs="Arial"/>
        <w:color w:val="1E1E1A"/>
        <w:sz w:val="18"/>
        <w:szCs w:val="18"/>
      </w:rPr>
      <w:t xml:space="preserve">baptist.org.uk           </w:t>
    </w:r>
    <w:r w:rsidR="00F23D63">
      <w:rPr>
        <w:rFonts w:ascii="Arial" w:hAnsi="Arial" w:cs="Arial"/>
        <w:color w:val="1E1E1A"/>
        <w:sz w:val="18"/>
        <w:szCs w:val="18"/>
      </w:rPr>
      <w:t xml:space="preserve">                                                  </w:t>
    </w:r>
    <w:r>
      <w:rPr>
        <w:rFonts w:ascii="Arial" w:hAnsi="Arial" w:cs="Arial"/>
        <w:color w:val="1E1E1A"/>
        <w:sz w:val="18"/>
        <w:szCs w:val="18"/>
      </w:rPr>
      <w:t xml:space="preserve">    </w:t>
    </w:r>
    <w:r w:rsidRPr="005504C0">
      <w:rPr>
        <w:rFonts w:ascii="Arial" w:hAnsi="Arial" w:cs="Arial"/>
        <w:color w:val="1E1E1A"/>
        <w:sz w:val="18"/>
        <w:szCs w:val="18"/>
      </w:rPr>
      <w:t>office@broadwaybaptist.org.uk</w:t>
    </w:r>
  </w:p>
  <w:p w14:paraId="281FC1BC" w14:textId="77777777" w:rsidR="005504C0" w:rsidRPr="00D05966" w:rsidRDefault="005504C0" w:rsidP="00D05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D6665" w14:textId="77777777" w:rsidR="00927F02" w:rsidRDefault="00927F02" w:rsidP="00C13CE8">
      <w:pPr>
        <w:spacing w:after="0" w:line="240" w:lineRule="auto"/>
      </w:pPr>
      <w:r>
        <w:separator/>
      </w:r>
    </w:p>
  </w:footnote>
  <w:footnote w:type="continuationSeparator" w:id="0">
    <w:p w14:paraId="6CE44613" w14:textId="77777777" w:rsidR="00927F02" w:rsidRDefault="00927F02" w:rsidP="00C13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C1B0" w14:textId="77777777" w:rsidR="00C13CE8" w:rsidRPr="009E3461" w:rsidRDefault="00C13CE8" w:rsidP="00C13CE8">
    <w:pPr>
      <w:pStyle w:val="Header"/>
      <w:jc w:val="right"/>
      <w:rPr>
        <w:rFonts w:ascii="Arial" w:hAnsi="Arial" w:cs="Arial"/>
        <w:color w:val="1E1E1A"/>
        <w:kern w:val="20"/>
        <w:sz w:val="19"/>
        <w:szCs w:val="19"/>
      </w:rPr>
    </w:pPr>
    <w:r w:rsidRPr="009E3461">
      <w:rPr>
        <w:rFonts w:ascii="Arial" w:hAnsi="Arial" w:cs="Arial"/>
        <w:noProof/>
        <w:color w:val="1E1E1A"/>
        <w:kern w:val="20"/>
        <w:sz w:val="19"/>
        <w:szCs w:val="19"/>
        <w:lang w:eastAsia="en-GB"/>
      </w:rPr>
      <w:drawing>
        <wp:anchor distT="0" distB="0" distL="114300" distR="114300" simplePos="0" relativeHeight="251656704" behindDoc="0" locked="0" layoutInCell="1" allowOverlap="1" wp14:anchorId="281FC1BF" wp14:editId="281FC1C0">
          <wp:simplePos x="0" y="0"/>
          <wp:positionH relativeFrom="column">
            <wp:posOffset>0</wp:posOffset>
          </wp:positionH>
          <wp:positionV relativeFrom="paragraph">
            <wp:posOffset>-31115</wp:posOffset>
          </wp:positionV>
          <wp:extent cx="2819400" cy="933450"/>
          <wp:effectExtent l="19050" t="0" r="0" b="0"/>
          <wp:wrapNone/>
          <wp:docPr id="12" name="Picture 12" descr="Broadway Logo &amp; 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adway Logo &amp; Nam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94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3461">
      <w:rPr>
        <w:rFonts w:ascii="Arial" w:hAnsi="Arial" w:cs="Arial"/>
        <w:color w:val="1E1E1A"/>
        <w:kern w:val="20"/>
        <w:sz w:val="19"/>
        <w:szCs w:val="19"/>
      </w:rPr>
      <w:t>78 The Broadway</w:t>
    </w:r>
  </w:p>
  <w:p w14:paraId="281FC1B1" w14:textId="77777777" w:rsidR="00C13CE8" w:rsidRPr="009E3461" w:rsidRDefault="00C13CE8" w:rsidP="00C13CE8">
    <w:pPr>
      <w:pStyle w:val="Header"/>
      <w:jc w:val="right"/>
      <w:rPr>
        <w:rFonts w:ascii="Arial" w:hAnsi="Arial" w:cs="Arial"/>
        <w:color w:val="1E1E1A"/>
        <w:kern w:val="20"/>
        <w:sz w:val="19"/>
        <w:szCs w:val="19"/>
      </w:rPr>
    </w:pPr>
    <w:r w:rsidRPr="009E3461">
      <w:rPr>
        <w:rFonts w:ascii="Arial" w:hAnsi="Arial" w:cs="Arial"/>
        <w:color w:val="1E1E1A"/>
        <w:kern w:val="20"/>
        <w:sz w:val="19"/>
        <w:szCs w:val="19"/>
      </w:rPr>
      <w:t>Chesham</w:t>
    </w:r>
  </w:p>
  <w:p w14:paraId="281FC1B2" w14:textId="77777777" w:rsidR="00C13CE8" w:rsidRPr="009E3461" w:rsidRDefault="00C13CE8" w:rsidP="00C13CE8">
    <w:pPr>
      <w:pStyle w:val="Header"/>
      <w:jc w:val="right"/>
      <w:rPr>
        <w:rFonts w:ascii="Arial" w:hAnsi="Arial" w:cs="Arial"/>
        <w:color w:val="1E1E1A"/>
        <w:kern w:val="20"/>
        <w:sz w:val="19"/>
        <w:szCs w:val="19"/>
      </w:rPr>
    </w:pPr>
    <w:r w:rsidRPr="009E3461">
      <w:rPr>
        <w:rFonts w:ascii="Arial" w:hAnsi="Arial" w:cs="Arial"/>
        <w:color w:val="1E1E1A"/>
        <w:kern w:val="20"/>
        <w:sz w:val="19"/>
        <w:szCs w:val="19"/>
      </w:rPr>
      <w:t>Bucks</w:t>
    </w:r>
  </w:p>
  <w:p w14:paraId="281FC1B3" w14:textId="77777777" w:rsidR="00C13CE8" w:rsidRPr="009E3461" w:rsidRDefault="00C13CE8" w:rsidP="00C13CE8">
    <w:pPr>
      <w:pStyle w:val="Header"/>
      <w:jc w:val="right"/>
      <w:rPr>
        <w:rFonts w:ascii="Arial" w:hAnsi="Arial" w:cs="Arial"/>
        <w:color w:val="1E1E1A"/>
        <w:kern w:val="20"/>
        <w:sz w:val="19"/>
        <w:szCs w:val="19"/>
      </w:rPr>
    </w:pPr>
    <w:r w:rsidRPr="009E3461">
      <w:rPr>
        <w:rFonts w:ascii="Arial" w:hAnsi="Arial" w:cs="Arial"/>
        <w:color w:val="1E1E1A"/>
        <w:kern w:val="20"/>
        <w:sz w:val="19"/>
        <w:szCs w:val="19"/>
      </w:rPr>
      <w:t>HP5 1EG</w:t>
    </w:r>
  </w:p>
  <w:p w14:paraId="281FC1B4" w14:textId="77777777" w:rsidR="00C13CE8" w:rsidRPr="009E3461" w:rsidRDefault="001F69B5" w:rsidP="00C13CE8">
    <w:pPr>
      <w:pStyle w:val="Header"/>
      <w:jc w:val="right"/>
      <w:rPr>
        <w:rFonts w:ascii="Arial" w:hAnsi="Arial" w:cs="Arial"/>
        <w:color w:val="D4145A"/>
        <w:kern w:val="20"/>
        <w:sz w:val="19"/>
        <w:szCs w:val="19"/>
      </w:rPr>
    </w:pPr>
    <w:r w:rsidRPr="009E3461">
      <w:rPr>
        <w:rFonts w:ascii="Arial" w:hAnsi="Arial" w:cs="Arial"/>
        <w:color w:val="D4145A"/>
        <w:kern w:val="20"/>
        <w:sz w:val="19"/>
        <w:szCs w:val="19"/>
      </w:rPr>
      <w:t>T</w:t>
    </w:r>
    <w:r w:rsidR="00C13CE8" w:rsidRPr="009E3461">
      <w:rPr>
        <w:rFonts w:ascii="Arial" w:hAnsi="Arial" w:cs="Arial"/>
        <w:color w:val="D4145A"/>
        <w:kern w:val="20"/>
        <w:sz w:val="19"/>
        <w:szCs w:val="19"/>
      </w:rPr>
      <w:t>elephone: 01494 772244</w:t>
    </w:r>
  </w:p>
  <w:p w14:paraId="281FC1B5" w14:textId="77777777" w:rsidR="00C13CE8" w:rsidRPr="009E3461" w:rsidRDefault="001F69B5" w:rsidP="00C13CE8">
    <w:pPr>
      <w:pStyle w:val="Header"/>
      <w:jc w:val="right"/>
      <w:rPr>
        <w:rFonts w:ascii="Arial" w:hAnsi="Arial" w:cs="Arial"/>
        <w:color w:val="1E1E1A"/>
        <w:kern w:val="20"/>
        <w:sz w:val="19"/>
        <w:szCs w:val="19"/>
      </w:rPr>
    </w:pPr>
    <w:r w:rsidRPr="009E3461">
      <w:rPr>
        <w:rFonts w:ascii="Arial" w:hAnsi="Arial" w:cs="Arial"/>
        <w:color w:val="1E1E1A"/>
        <w:kern w:val="20"/>
        <w:sz w:val="19"/>
        <w:szCs w:val="19"/>
      </w:rPr>
      <w:t>E</w:t>
    </w:r>
    <w:r w:rsidR="00C13CE8" w:rsidRPr="009E3461">
      <w:rPr>
        <w:rFonts w:ascii="Arial" w:hAnsi="Arial" w:cs="Arial"/>
        <w:color w:val="1E1E1A"/>
        <w:kern w:val="20"/>
        <w:sz w:val="19"/>
        <w:szCs w:val="19"/>
      </w:rPr>
      <w:t>-mail: Office@broadwaybaptist.org.uk</w:t>
    </w:r>
  </w:p>
  <w:p w14:paraId="281FC1B6" w14:textId="77777777" w:rsidR="00C13CE8" w:rsidRPr="009E3461" w:rsidRDefault="00C13CE8" w:rsidP="00C13CE8">
    <w:pPr>
      <w:pStyle w:val="Header"/>
      <w:jc w:val="right"/>
      <w:rPr>
        <w:rFonts w:ascii="Arial" w:hAnsi="Arial" w:cs="Arial"/>
        <w:color w:val="D4145A"/>
        <w:kern w:val="20"/>
        <w:sz w:val="19"/>
        <w:szCs w:val="19"/>
      </w:rPr>
    </w:pPr>
    <w:r w:rsidRPr="009E3461">
      <w:rPr>
        <w:rFonts w:ascii="Arial" w:hAnsi="Arial" w:cs="Arial"/>
        <w:color w:val="D4145A"/>
        <w:kern w:val="20"/>
        <w:sz w:val="19"/>
        <w:szCs w:val="19"/>
      </w:rPr>
      <w:t>www.broadwaybaptist.org.uk</w:t>
    </w:r>
  </w:p>
  <w:p w14:paraId="281FC1B7" w14:textId="77777777" w:rsidR="00870AFE" w:rsidRPr="00870AFE" w:rsidRDefault="004C3801" w:rsidP="00C13CE8">
    <w:pPr>
      <w:pStyle w:val="Header"/>
      <w:jc w:val="right"/>
      <w:rPr>
        <w:rFonts w:ascii="Arial" w:hAnsi="Arial" w:cs="Arial"/>
        <w:color w:val="D4145A"/>
        <w:kern w:val="20"/>
        <w:sz w:val="6"/>
        <w:szCs w:val="6"/>
      </w:rPr>
    </w:pPr>
    <w:r>
      <w:rPr>
        <w:rFonts w:ascii="Arial" w:hAnsi="Arial" w:cs="Arial"/>
        <w:noProof/>
        <w:color w:val="1E1E1A"/>
        <w:kern w:val="2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81FC1C1" wp14:editId="281FC1C2">
              <wp:simplePos x="0" y="0"/>
              <wp:positionH relativeFrom="column">
                <wp:posOffset>-26670</wp:posOffset>
              </wp:positionH>
              <wp:positionV relativeFrom="paragraph">
                <wp:posOffset>24130</wp:posOffset>
              </wp:positionV>
              <wp:extent cx="6736715" cy="175260"/>
              <wp:effectExtent l="1905" t="0" r="0" b="6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36715" cy="175260"/>
                      </a:xfrm>
                      <a:prstGeom prst="rect">
                        <a:avLst/>
                      </a:prstGeom>
                      <a:solidFill>
                        <a:srgbClr val="D3CB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B6D1EE" id="Rectangle 1" o:spid="_x0000_s1026" style="position:absolute;margin-left:-2.1pt;margin-top:1.9pt;width:530.45pt;height:13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" fillcolor="#d3cbbf" stroked="f"/>
          </w:pict>
        </mc:Fallback>
      </mc:AlternateContent>
    </w:r>
  </w:p>
  <w:p w14:paraId="281FC1B8" w14:textId="77777777" w:rsidR="00C13CE8" w:rsidRPr="00870AFE" w:rsidRDefault="00870AFE" w:rsidP="00870AFE">
    <w:pPr>
      <w:pStyle w:val="Header"/>
      <w:jc w:val="right"/>
      <w:rPr>
        <w:rFonts w:ascii="Arial" w:hAnsi="Arial" w:cs="Arial"/>
        <w:color w:val="1E1E1A"/>
        <w:kern w:val="20"/>
        <w:sz w:val="18"/>
        <w:szCs w:val="18"/>
      </w:rPr>
    </w:pPr>
    <w:r w:rsidRPr="00870AFE">
      <w:rPr>
        <w:rFonts w:ascii="Arial" w:hAnsi="Arial" w:cs="Arial"/>
        <w:color w:val="1E1E1A"/>
        <w:kern w:val="20"/>
        <w:sz w:val="18"/>
        <w:szCs w:val="18"/>
      </w:rPr>
      <w:t>Charity Registration No. 1139508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5648"/>
    <w:multiLevelType w:val="hybridMultilevel"/>
    <w:tmpl w:val="8B640C2C"/>
    <w:lvl w:ilvl="0" w:tplc="978679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F7231"/>
    <w:multiLevelType w:val="hybridMultilevel"/>
    <w:tmpl w:val="1E3C45A0"/>
    <w:lvl w:ilvl="0" w:tplc="978679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977450">
    <w:abstractNumId w:val="0"/>
  </w:num>
  <w:num w:numId="2" w16cid:durableId="189029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d3cb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CE8"/>
    <w:rsid w:val="00034A96"/>
    <w:rsid w:val="00056259"/>
    <w:rsid w:val="00130015"/>
    <w:rsid w:val="0017692D"/>
    <w:rsid w:val="001A7397"/>
    <w:rsid w:val="001C53E0"/>
    <w:rsid w:val="001E3E45"/>
    <w:rsid w:val="001F69B5"/>
    <w:rsid w:val="00220AAC"/>
    <w:rsid w:val="00247DC9"/>
    <w:rsid w:val="002D5D75"/>
    <w:rsid w:val="002D75D2"/>
    <w:rsid w:val="003920DC"/>
    <w:rsid w:val="003A2801"/>
    <w:rsid w:val="00401225"/>
    <w:rsid w:val="004675BB"/>
    <w:rsid w:val="00475563"/>
    <w:rsid w:val="00475CEA"/>
    <w:rsid w:val="004B62D2"/>
    <w:rsid w:val="004C3801"/>
    <w:rsid w:val="00500BE2"/>
    <w:rsid w:val="00502ED0"/>
    <w:rsid w:val="00512D7B"/>
    <w:rsid w:val="005276BA"/>
    <w:rsid w:val="005504C0"/>
    <w:rsid w:val="00570C5D"/>
    <w:rsid w:val="00580167"/>
    <w:rsid w:val="005855CD"/>
    <w:rsid w:val="00597FE4"/>
    <w:rsid w:val="005D5A58"/>
    <w:rsid w:val="00651A91"/>
    <w:rsid w:val="006D50CA"/>
    <w:rsid w:val="006D77DB"/>
    <w:rsid w:val="007164B5"/>
    <w:rsid w:val="00773000"/>
    <w:rsid w:val="00775DE6"/>
    <w:rsid w:val="00785476"/>
    <w:rsid w:val="00786EE9"/>
    <w:rsid w:val="0079033A"/>
    <w:rsid w:val="007A4E7B"/>
    <w:rsid w:val="007B050E"/>
    <w:rsid w:val="00870AFE"/>
    <w:rsid w:val="008E58C1"/>
    <w:rsid w:val="00905497"/>
    <w:rsid w:val="00927F02"/>
    <w:rsid w:val="00944A86"/>
    <w:rsid w:val="009547D9"/>
    <w:rsid w:val="00995D0B"/>
    <w:rsid w:val="009C1247"/>
    <w:rsid w:val="009C5B7B"/>
    <w:rsid w:val="009E3461"/>
    <w:rsid w:val="00A94113"/>
    <w:rsid w:val="00AB1859"/>
    <w:rsid w:val="00AB4E22"/>
    <w:rsid w:val="00AB66DB"/>
    <w:rsid w:val="00AC7BCA"/>
    <w:rsid w:val="00AF35EC"/>
    <w:rsid w:val="00B06063"/>
    <w:rsid w:val="00B83204"/>
    <w:rsid w:val="00B944F8"/>
    <w:rsid w:val="00B968C4"/>
    <w:rsid w:val="00C13CE8"/>
    <w:rsid w:val="00C324B3"/>
    <w:rsid w:val="00C74C60"/>
    <w:rsid w:val="00CE2CDA"/>
    <w:rsid w:val="00D05966"/>
    <w:rsid w:val="00D11D4D"/>
    <w:rsid w:val="00D96CAF"/>
    <w:rsid w:val="00DB5C5E"/>
    <w:rsid w:val="00DC0608"/>
    <w:rsid w:val="00DC40F1"/>
    <w:rsid w:val="00E076EE"/>
    <w:rsid w:val="00E07E37"/>
    <w:rsid w:val="00E13FD0"/>
    <w:rsid w:val="00E720EB"/>
    <w:rsid w:val="00E83A99"/>
    <w:rsid w:val="00EC2B11"/>
    <w:rsid w:val="00EC651B"/>
    <w:rsid w:val="00F16D72"/>
    <w:rsid w:val="00F23D63"/>
    <w:rsid w:val="00F5718A"/>
    <w:rsid w:val="00F97735"/>
    <w:rsid w:val="00FD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3cbbf"/>
    </o:shapedefaults>
    <o:shapelayout v:ext="edit">
      <o:idmap v:ext="edit" data="2"/>
    </o:shapelayout>
  </w:shapeDefaults>
  <w:decimalSymbol w:val="."/>
  <w:listSeparator w:val=","/>
  <w14:docId w14:val="281FC1A4"/>
  <w15:docId w15:val="{16A3365E-6412-41F5-B145-664EFAAC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CE8"/>
  </w:style>
  <w:style w:type="paragraph" w:styleId="Footer">
    <w:name w:val="footer"/>
    <w:basedOn w:val="Normal"/>
    <w:link w:val="FooterChar"/>
    <w:uiPriority w:val="99"/>
    <w:unhideWhenUsed/>
    <w:rsid w:val="00C13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CE8"/>
  </w:style>
  <w:style w:type="paragraph" w:styleId="BalloonText">
    <w:name w:val="Balloon Text"/>
    <w:basedOn w:val="Normal"/>
    <w:link w:val="BalloonTextChar"/>
    <w:uiPriority w:val="99"/>
    <w:semiHidden/>
    <w:unhideWhenUsed/>
    <w:rsid w:val="00C1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57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718A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F5718A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F5718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4C16D-1145-4225-BB03-6BEA7ED1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Broadway Baptist Church</cp:lastModifiedBy>
  <cp:revision>5</cp:revision>
  <cp:lastPrinted>2022-08-24T13:37:00Z</cp:lastPrinted>
  <dcterms:created xsi:type="dcterms:W3CDTF">2022-04-26T12:55:00Z</dcterms:created>
  <dcterms:modified xsi:type="dcterms:W3CDTF">2022-08-24T13:38:00Z</dcterms:modified>
</cp:coreProperties>
</file>